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C88" w:rsidRDefault="00BD2C88" w:rsidP="00BD2C88">
      <w:pPr>
        <w:widowControl w:val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Průvodce nevidomého člověka – vodicí pes</w:t>
      </w:r>
      <w:r>
        <w:rPr>
          <w:rFonts w:ascii="Calibri" w:eastAsia="Calibri" w:hAnsi="Calibri" w:cs="Calibri"/>
          <w:b/>
          <w:sz w:val="28"/>
        </w:rPr>
        <w:br/>
      </w:r>
      <w:r w:rsidR="00522636">
        <w:rPr>
          <w:rFonts w:ascii="Calibri" w:eastAsia="Calibri" w:hAnsi="Calibri" w:cs="Calibri"/>
          <w:b/>
          <w:sz w:val="24"/>
        </w:rPr>
        <w:t xml:space="preserve">komorní </w:t>
      </w:r>
      <w:r>
        <w:rPr>
          <w:rFonts w:ascii="Calibri" w:eastAsia="Calibri" w:hAnsi="Calibri" w:cs="Calibri"/>
          <w:b/>
          <w:sz w:val="24"/>
        </w:rPr>
        <w:t>výstava Technického muzea v Brně</w:t>
      </w:r>
    </w:p>
    <w:p w:rsidR="00BD2C88" w:rsidRDefault="00BD2C88" w:rsidP="00BD2C88">
      <w:pPr>
        <w:widowControl w:val="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Pes – nejlepší přítel člověka a zároveň velký pomocník pro člověka s handicapem.  Vodicí pes – konkrétně – provází nevidomého či slabozrakého jedince v běžném životě, zejména pak při pohybu ve venkovním prostoru.  Zvykli jsme si potkávat tyto dvojice na ulici. Ale kde takového psa najít?  Technické muzeum v Brně otevírá (4.</w:t>
      </w:r>
      <w:r w:rsidR="004251BA">
        <w:rPr>
          <w:rFonts w:ascii="Calibri" w:eastAsia="Calibri" w:hAnsi="Calibri" w:cs="Calibri"/>
          <w:sz w:val="20"/>
        </w:rPr>
        <w:t> </w:t>
      </w:r>
      <w:r>
        <w:rPr>
          <w:rFonts w:ascii="Calibri" w:eastAsia="Calibri" w:hAnsi="Calibri" w:cs="Calibri"/>
          <w:sz w:val="20"/>
        </w:rPr>
        <w:t>února 2020) výstavu</w:t>
      </w:r>
      <w:r w:rsidR="00522636">
        <w:rPr>
          <w:rFonts w:ascii="Calibri" w:eastAsia="Calibri" w:hAnsi="Calibri" w:cs="Calibri"/>
          <w:sz w:val="20"/>
        </w:rPr>
        <w:t xml:space="preserve"> komorního charakteru</w:t>
      </w:r>
      <w:r>
        <w:rPr>
          <w:rFonts w:ascii="Calibri" w:eastAsia="Calibri" w:hAnsi="Calibri" w:cs="Calibri"/>
          <w:sz w:val="20"/>
        </w:rPr>
        <w:t xml:space="preserve"> s názvem Vodicí pes – průvodce nevidomého člověka, která zájemcům přiblíží život takto speciálně vycvičeného pomocníka.</w:t>
      </w:r>
    </w:p>
    <w:p w:rsidR="00BD2C88" w:rsidRDefault="00BD2C88" w:rsidP="00BD2C88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</w:rPr>
        <w:t xml:space="preserve">„Sama mám vodicí </w:t>
      </w:r>
      <w:r w:rsidRPr="00BD2C88">
        <w:rPr>
          <w:rFonts w:ascii="Calibri" w:eastAsia="Calibri" w:hAnsi="Calibri" w:cs="Calibri"/>
          <w:sz w:val="20"/>
        </w:rPr>
        <w:t>psy</w:t>
      </w:r>
      <w:r>
        <w:rPr>
          <w:rFonts w:ascii="Calibri" w:eastAsia="Calibri" w:hAnsi="Calibri" w:cs="Calibri"/>
          <w:sz w:val="20"/>
        </w:rPr>
        <w:t xml:space="preserve">,“ říká kurátorka Dokumentace slepecké historie Technického muzea v Brně Eliška Hluší, „a vím, kolik vyžaduje úsilí a trpělivosti takového pomocníka </w:t>
      </w:r>
      <w:r w:rsidRPr="00623050">
        <w:rPr>
          <w:rFonts w:ascii="Calibri" w:eastAsia="Calibri" w:hAnsi="Calibri" w:cs="Calibri"/>
          <w:sz w:val="20"/>
        </w:rPr>
        <w:t>připravit</w:t>
      </w:r>
      <w:r>
        <w:rPr>
          <w:rFonts w:ascii="Calibri" w:eastAsia="Calibri" w:hAnsi="Calibri" w:cs="Calibri"/>
          <w:sz w:val="20"/>
        </w:rPr>
        <w:t>. A také vím, jak je pro nevidomého člověka důležitý. Na výstavě spolupracujeme s brněnskou Školou pro výcvik vodicích psů, která letos slaví dvacáté výročí své existence. O pejsky se starají na nejvyšší profesionální úrovni od naroz</w:t>
      </w:r>
      <w:r w:rsidR="004251BA">
        <w:rPr>
          <w:rFonts w:ascii="Calibri" w:eastAsia="Calibri" w:hAnsi="Calibri" w:cs="Calibri"/>
          <w:sz w:val="20"/>
        </w:rPr>
        <w:t xml:space="preserve">ení až po závěr jejich života. </w:t>
      </w:r>
      <w:r>
        <w:rPr>
          <w:rFonts w:ascii="Calibri" w:eastAsia="Calibri" w:hAnsi="Calibri" w:cs="Calibri"/>
          <w:sz w:val="20"/>
        </w:rPr>
        <w:t xml:space="preserve">Škola splňuje náročná kritéria mezinárodních organizací – je dlouholetým členem International </w:t>
      </w:r>
      <w:proofErr w:type="spellStart"/>
      <w:r>
        <w:rPr>
          <w:rFonts w:ascii="Calibri" w:eastAsia="Calibri" w:hAnsi="Calibri" w:cs="Calibri"/>
          <w:sz w:val="20"/>
        </w:rPr>
        <w:t>Guide</w:t>
      </w:r>
      <w:proofErr w:type="spellEnd"/>
      <w:r>
        <w:rPr>
          <w:rFonts w:ascii="Calibri" w:eastAsia="Calibri" w:hAnsi="Calibri" w:cs="Calibri"/>
          <w:sz w:val="20"/>
        </w:rPr>
        <w:t xml:space="preserve"> Dog </w:t>
      </w:r>
      <w:proofErr w:type="spellStart"/>
      <w:r>
        <w:rPr>
          <w:rFonts w:ascii="Calibri" w:eastAsia="Calibri" w:hAnsi="Calibri" w:cs="Calibri"/>
          <w:sz w:val="20"/>
        </w:rPr>
        <w:t>Federation</w:t>
      </w:r>
      <w:proofErr w:type="spellEnd"/>
      <w:r>
        <w:rPr>
          <w:rFonts w:ascii="Calibri" w:eastAsia="Calibri" w:hAnsi="Calibri" w:cs="Calibri"/>
          <w:sz w:val="20"/>
        </w:rPr>
        <w:t xml:space="preserve"> a americké International </w:t>
      </w:r>
      <w:proofErr w:type="spellStart"/>
      <w:r>
        <w:rPr>
          <w:rFonts w:ascii="Calibri" w:eastAsia="Calibri" w:hAnsi="Calibri" w:cs="Calibri"/>
          <w:sz w:val="20"/>
        </w:rPr>
        <w:t>Association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of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Ass</w:t>
      </w:r>
      <w:r w:rsidRPr="00522636">
        <w:rPr>
          <w:rFonts w:ascii="Calibri" w:eastAsia="Calibri" w:hAnsi="Calibri" w:cs="Calibri"/>
          <w:sz w:val="20"/>
        </w:rPr>
        <w:t>i</w:t>
      </w:r>
      <w:r w:rsidR="00522636" w:rsidRPr="00522636">
        <w:rPr>
          <w:rFonts w:ascii="Calibri" w:eastAsia="Calibri" w:hAnsi="Calibri" w:cs="Calibri"/>
          <w:sz w:val="20"/>
        </w:rPr>
        <w:t>s</w:t>
      </w:r>
      <w:r w:rsidRPr="00522636">
        <w:rPr>
          <w:rFonts w:ascii="Calibri" w:eastAsia="Calibri" w:hAnsi="Calibri" w:cs="Calibri"/>
          <w:sz w:val="20"/>
        </w:rPr>
        <w:t>t</w:t>
      </w:r>
      <w:r>
        <w:rPr>
          <w:rFonts w:ascii="Calibri" w:eastAsia="Calibri" w:hAnsi="Calibri" w:cs="Calibri"/>
          <w:sz w:val="20"/>
        </w:rPr>
        <w:t>ance</w:t>
      </w:r>
      <w:proofErr w:type="spellEnd"/>
      <w:r>
        <w:rPr>
          <w:rFonts w:ascii="Calibri" w:eastAsia="Calibri" w:hAnsi="Calibri" w:cs="Calibri"/>
          <w:sz w:val="20"/>
        </w:rPr>
        <w:t xml:space="preserve"> Dog </w:t>
      </w:r>
      <w:proofErr w:type="spellStart"/>
      <w:r>
        <w:rPr>
          <w:rFonts w:ascii="Calibri" w:eastAsia="Calibri" w:hAnsi="Calibri" w:cs="Calibri"/>
          <w:sz w:val="20"/>
        </w:rPr>
        <w:t>Partners</w:t>
      </w:r>
      <w:proofErr w:type="spellEnd"/>
      <w:r>
        <w:rPr>
          <w:rFonts w:ascii="Calibri" w:eastAsia="Calibri" w:hAnsi="Calibri" w:cs="Calibri"/>
          <w:sz w:val="20"/>
        </w:rPr>
        <w:t xml:space="preserve">.“ Vysvětluje vznik výstavy Eliška Hluší. </w:t>
      </w:r>
    </w:p>
    <w:p w:rsidR="004251BA" w:rsidRDefault="00BD2C88" w:rsidP="00BD2C88">
      <w:pPr>
        <w:widowControl w:val="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„Těžké postižení zraku nemusí znamenat trvalou ztrátu nezávislosti a samostatného pohybu,“ jsou slova Milana Dvořáka, vedoucího Školy pro výcvik vodicích psů, s. r. o. On sám je jedním z prvních profesionálních cvičitelů v České republice a výcviku se věnuje více než 25 let. „Naše škola podporuje klienty s těžkým postižením zraku,“ pokračuje Milan Dvořák, „kteří chtějí uplatňovat svoji samostatnost a nezávislost na okolí a navzdory svému handicapu chtějí být součástí běžného života společnosti.“  Citlivě</w:t>
      </w:r>
      <w:r>
        <w:rPr>
          <w:rFonts w:ascii="Calibri" w:eastAsia="Calibri" w:hAnsi="Calibri" w:cs="Calibri"/>
          <w:b/>
          <w:color w:val="CE181E"/>
          <w:sz w:val="20"/>
        </w:rPr>
        <w:t xml:space="preserve"> </w:t>
      </w:r>
      <w:r w:rsidRPr="00BD2C88">
        <w:rPr>
          <w:rFonts w:ascii="Calibri" w:eastAsia="Calibri" w:hAnsi="Calibri" w:cs="Calibri"/>
          <w:sz w:val="20"/>
        </w:rPr>
        <w:t>a</w:t>
      </w:r>
      <w:r>
        <w:rPr>
          <w:rFonts w:ascii="Calibri" w:eastAsia="Calibri" w:hAnsi="Calibri" w:cs="Calibri"/>
          <w:sz w:val="20"/>
        </w:rPr>
        <w:t xml:space="preserve"> s laskavou důsledností a respektem ke každému psovi pracují cvičitelé této školy. „Je potřeba psa povzbuzovat v dobrých rozhodnutích a podporovat pečlivé provedení jednotlivých </w:t>
      </w:r>
      <w:r w:rsidRPr="00623050">
        <w:rPr>
          <w:rFonts w:ascii="Calibri" w:eastAsia="Calibri" w:hAnsi="Calibri" w:cs="Calibri"/>
          <w:sz w:val="20"/>
        </w:rPr>
        <w:t>cviků</w:t>
      </w:r>
      <w:r>
        <w:rPr>
          <w:rFonts w:ascii="Calibri" w:eastAsia="Calibri" w:hAnsi="Calibri" w:cs="Calibri"/>
          <w:b/>
          <w:sz w:val="20"/>
        </w:rPr>
        <w:t xml:space="preserve">. </w:t>
      </w:r>
      <w:r>
        <w:rPr>
          <w:rFonts w:ascii="Calibri" w:eastAsia="Calibri" w:hAnsi="Calibri" w:cs="Calibri"/>
          <w:sz w:val="20"/>
        </w:rPr>
        <w:t xml:space="preserve">Zároveň musí být </w:t>
      </w:r>
      <w:r w:rsidRPr="00623050">
        <w:rPr>
          <w:rFonts w:ascii="Calibri" w:eastAsia="Calibri" w:hAnsi="Calibri" w:cs="Calibri"/>
          <w:sz w:val="20"/>
        </w:rPr>
        <w:t>vyrovnána</w:t>
      </w: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míra práce a zábavy, nesmíme totiž zapomínat, že pes má své přirozené psí potřeby,“ vysvětluje dále vedoucí školy. </w:t>
      </w:r>
    </w:p>
    <w:p w:rsidR="004251BA" w:rsidRDefault="00BD2C88" w:rsidP="00BD2C88">
      <w:pPr>
        <w:widowControl w:val="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Výstava</w:t>
      </w:r>
      <w:r w:rsidR="00522636">
        <w:rPr>
          <w:rFonts w:ascii="Calibri" w:eastAsia="Calibri" w:hAnsi="Calibri" w:cs="Calibri"/>
          <w:sz w:val="20"/>
        </w:rPr>
        <w:t xml:space="preserve"> v menším prostoru Malé galerie TMB</w:t>
      </w:r>
      <w:r>
        <w:rPr>
          <w:rFonts w:ascii="Calibri" w:eastAsia="Calibri" w:hAnsi="Calibri" w:cs="Calibri"/>
          <w:sz w:val="20"/>
        </w:rPr>
        <w:t xml:space="preserve"> je rozdělena do sedmi tematických skupin, v nichž se návštěvníci dozvědí, jaká plemena jsou vhodná pro tuto službu, jakými </w:t>
      </w:r>
      <w:r w:rsidRPr="00623050">
        <w:rPr>
          <w:rFonts w:ascii="Calibri" w:eastAsia="Calibri" w:hAnsi="Calibri" w:cs="Calibri"/>
          <w:sz w:val="20"/>
        </w:rPr>
        <w:t xml:space="preserve">testy </w:t>
      </w:r>
      <w:r>
        <w:rPr>
          <w:rFonts w:ascii="Calibri" w:eastAsia="Calibri" w:hAnsi="Calibri" w:cs="Calibri"/>
          <w:sz w:val="20"/>
        </w:rPr>
        <w:t xml:space="preserve">musí takové štěňátko či již vycvičený pes projít, než se dostane ke svému pánovi, jak se vyvíjí celý jeho život až ke dnům zaslouženého odpočinku.  Nedílnou součástí je i příprava žadatele o vodicího psa.  Návštěvníci si budou moci prohlédnout historické vestičky </w:t>
      </w:r>
      <w:r w:rsidRPr="00623050">
        <w:rPr>
          <w:rFonts w:ascii="Calibri" w:eastAsia="Calibri" w:hAnsi="Calibri" w:cs="Calibri"/>
          <w:sz w:val="20"/>
        </w:rPr>
        <w:t>štěňátek</w:t>
      </w:r>
      <w:r>
        <w:rPr>
          <w:rFonts w:ascii="Calibri" w:eastAsia="Calibri" w:hAnsi="Calibri" w:cs="Calibri"/>
          <w:sz w:val="20"/>
        </w:rPr>
        <w:t xml:space="preserve"> brněnské školy pro výcvik či postroje z různých koutů světa – nejvzdálenější z Nového Zélandu. Dozví se </w:t>
      </w:r>
      <w:proofErr w:type="gramStart"/>
      <w:r>
        <w:rPr>
          <w:rFonts w:ascii="Calibri" w:eastAsia="Calibri" w:hAnsi="Calibri" w:cs="Calibri"/>
          <w:sz w:val="20"/>
        </w:rPr>
        <w:t xml:space="preserve">více </w:t>
      </w:r>
      <w:r w:rsidRPr="00623050">
        <w:rPr>
          <w:rFonts w:ascii="Calibri" w:eastAsia="Calibri" w:hAnsi="Calibri" w:cs="Calibri"/>
          <w:sz w:val="20"/>
        </w:rPr>
        <w:t xml:space="preserve"> i </w:t>
      </w:r>
      <w:r>
        <w:rPr>
          <w:rFonts w:ascii="Calibri" w:eastAsia="Calibri" w:hAnsi="Calibri" w:cs="Calibri"/>
          <w:sz w:val="20"/>
        </w:rPr>
        <w:t xml:space="preserve">o </w:t>
      </w:r>
      <w:r w:rsidRPr="00623050">
        <w:rPr>
          <w:rFonts w:ascii="Calibri" w:eastAsia="Calibri" w:hAnsi="Calibri" w:cs="Calibri"/>
          <w:sz w:val="20"/>
        </w:rPr>
        <w:t>netradičním</w:t>
      </w:r>
      <w:proofErr w:type="gramEnd"/>
      <w:r w:rsidRPr="00623050">
        <w:rPr>
          <w:rFonts w:ascii="Calibri" w:eastAsia="Calibri" w:hAnsi="Calibri" w:cs="Calibri"/>
          <w:sz w:val="20"/>
        </w:rPr>
        <w:t xml:space="preserve"> společném projektu brněnské školy a spolku VODICÍ PES, </w:t>
      </w:r>
      <w:proofErr w:type="spellStart"/>
      <w:r w:rsidRPr="00623050">
        <w:rPr>
          <w:rFonts w:ascii="Calibri" w:eastAsia="Calibri" w:hAnsi="Calibri" w:cs="Calibri"/>
          <w:sz w:val="20"/>
        </w:rPr>
        <w:t>z.s</w:t>
      </w:r>
      <w:proofErr w:type="spellEnd"/>
      <w:r w:rsidRPr="00623050">
        <w:rPr>
          <w:rFonts w:ascii="Calibri" w:eastAsia="Calibri" w:hAnsi="Calibri" w:cs="Calibri"/>
          <w:sz w:val="20"/>
        </w:rPr>
        <w:t>.</w:t>
      </w:r>
      <w:r>
        <w:rPr>
          <w:rFonts w:ascii="Calibri" w:eastAsia="Calibri" w:hAnsi="Calibri" w:cs="Calibri"/>
          <w:sz w:val="20"/>
        </w:rPr>
        <w:t xml:space="preserve"> </w:t>
      </w:r>
    </w:p>
    <w:p w:rsidR="00BD2C88" w:rsidRDefault="00BD2C88" w:rsidP="00BD2C88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</w:rPr>
        <w:t>Škola pro výcvik vodicích psů, s. r. o</w:t>
      </w:r>
      <w:r w:rsidR="004251BA">
        <w:rPr>
          <w:rFonts w:ascii="Calibri" w:eastAsia="Calibri" w:hAnsi="Calibri" w:cs="Calibri"/>
          <w:sz w:val="20"/>
        </w:rPr>
        <w:t>.</w:t>
      </w:r>
      <w:r>
        <w:rPr>
          <w:rFonts w:ascii="Calibri" w:eastAsia="Calibri" w:hAnsi="Calibri" w:cs="Calibri"/>
          <w:sz w:val="20"/>
        </w:rPr>
        <w:t xml:space="preserve"> se věnuje výcviku vodicích psů, jak již bylo řečeno, dvacet let. Letos tedy slaví výročí. Výstava je také poděkováním všem těm, kteří se na </w:t>
      </w:r>
      <w:r w:rsidRPr="00623050">
        <w:rPr>
          <w:rFonts w:ascii="Calibri" w:eastAsia="Calibri" w:hAnsi="Calibri" w:cs="Calibri"/>
          <w:sz w:val="20"/>
        </w:rPr>
        <w:t>přípravě budoucích vodicích psů</w:t>
      </w:r>
      <w:r>
        <w:rPr>
          <w:rFonts w:ascii="Calibri" w:eastAsia="Calibri" w:hAnsi="Calibri" w:cs="Calibri"/>
          <w:b/>
          <w:color w:val="FF0000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v průběhu těchto let podíleli a podílejí: pečovatelům, koordinátorům, cvičitelům, pracovníkům školy.  A jedna rada z Desatera pro kontakt s nevidomým, kterého vede vodicí pes na závěr:   </w:t>
      </w:r>
      <w:r>
        <w:rPr>
          <w:rFonts w:ascii="Calibri" w:eastAsia="Calibri" w:hAnsi="Calibri" w:cs="Calibri"/>
          <w:sz w:val="20"/>
        </w:rPr>
        <w:br/>
        <w:t>Vodicího psa nevyrušujme při jeho práci, nedožadujme se jeho pozornosti mlaskáním, voláním, hvízdáním či jinak. Velmi mu tím ztěžujeme jeho soustředěnou práci.</w:t>
      </w:r>
    </w:p>
    <w:p w:rsidR="00BD2C88" w:rsidRDefault="00BD2C88" w:rsidP="00BD2C88">
      <w:pPr>
        <w:widowControl w:val="0"/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Název výstavy</w:t>
      </w:r>
      <w:r>
        <w:rPr>
          <w:rFonts w:ascii="Calibri" w:eastAsia="Calibri" w:hAnsi="Calibri" w:cs="Calibri"/>
        </w:rPr>
        <w:t>: Vodicí pes – průvodce nevidomého člověka</w:t>
      </w:r>
      <w:r>
        <w:rPr>
          <w:rFonts w:ascii="Calibri" w:eastAsia="Calibri" w:hAnsi="Calibri" w:cs="Calibri"/>
          <w:b/>
        </w:rPr>
        <w:t xml:space="preserve"> </w:t>
      </w:r>
      <w:r w:rsidR="00FF5846">
        <w:rPr>
          <w:rFonts w:ascii="Calibri" w:eastAsia="Calibri" w:hAnsi="Calibri" w:cs="Calibri"/>
        </w:rPr>
        <w:t xml:space="preserve">(připomínka </w:t>
      </w:r>
      <w:r w:rsidR="00FF5846" w:rsidRPr="00FF5846">
        <w:rPr>
          <w:rFonts w:ascii="Calibri" w:eastAsia="Calibri" w:hAnsi="Calibri" w:cs="Calibri"/>
        </w:rPr>
        <w:t xml:space="preserve">20. </w:t>
      </w:r>
      <w:r w:rsidR="00FF5846">
        <w:rPr>
          <w:rFonts w:ascii="Calibri" w:eastAsia="Calibri" w:hAnsi="Calibri" w:cs="Calibri"/>
        </w:rPr>
        <w:t>v</w:t>
      </w:r>
      <w:r w:rsidR="00FF5846" w:rsidRPr="00FF5846">
        <w:rPr>
          <w:rFonts w:ascii="Calibri" w:eastAsia="Calibri" w:hAnsi="Calibri" w:cs="Calibri"/>
        </w:rPr>
        <w:t>ýročí založení Školy vodicích psů)</w:t>
      </w:r>
    </w:p>
    <w:p w:rsidR="00BD2C88" w:rsidRDefault="00BD2C88" w:rsidP="00BD2C88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Vernisáž výstavy</w:t>
      </w:r>
      <w:r>
        <w:rPr>
          <w:rFonts w:ascii="Calibri" w:eastAsia="Calibri" w:hAnsi="Calibri" w:cs="Calibri"/>
        </w:rPr>
        <w:t xml:space="preserve">: 3. února </w:t>
      </w:r>
      <w:proofErr w:type="gramStart"/>
      <w:r>
        <w:rPr>
          <w:rFonts w:ascii="Calibri" w:eastAsia="Calibri" w:hAnsi="Calibri" w:cs="Calibri"/>
        </w:rPr>
        <w:t>2020  v 16.00</w:t>
      </w:r>
      <w:proofErr w:type="gramEnd"/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Doba zpřístupnění pro veřejnost</w:t>
      </w:r>
      <w:r>
        <w:rPr>
          <w:rFonts w:ascii="Calibri" w:eastAsia="Calibri" w:hAnsi="Calibri" w:cs="Calibri"/>
        </w:rPr>
        <w:t xml:space="preserve">: od 4. února do 7. června 2020 </w:t>
      </w:r>
    </w:p>
    <w:p w:rsidR="00BD2C88" w:rsidRDefault="00BD2C88" w:rsidP="00BD2C88">
      <w:pPr>
        <w:widowControl w:val="0"/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Kontakt pro média</w:t>
      </w:r>
    </w:p>
    <w:p w:rsidR="00A12732" w:rsidRPr="004251BA" w:rsidRDefault="00BD2C88" w:rsidP="004251BA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Šárka Motalová, </w:t>
      </w:r>
      <w:bookmarkStart w:id="0" w:name="_GoBack"/>
      <w:bookmarkEnd w:id="0"/>
      <w:r w:rsidR="004251BA">
        <w:rPr>
          <w:rFonts w:ascii="Calibri" w:eastAsia="Calibri" w:hAnsi="Calibri" w:cs="Calibri"/>
          <w:color w:val="0000FF"/>
          <w:u w:val="single"/>
        </w:rPr>
        <w:fldChar w:fldCharType="begin"/>
      </w:r>
      <w:r w:rsidR="004251BA">
        <w:rPr>
          <w:rFonts w:ascii="Calibri" w:eastAsia="Calibri" w:hAnsi="Calibri" w:cs="Calibri"/>
          <w:color w:val="0000FF"/>
          <w:u w:val="single"/>
        </w:rPr>
        <w:instrText xml:space="preserve"> HYPERLINK "mailto:motalova@tmbrno.cz" </w:instrText>
      </w:r>
      <w:r w:rsidR="004251BA">
        <w:rPr>
          <w:rFonts w:ascii="Calibri" w:eastAsia="Calibri" w:hAnsi="Calibri" w:cs="Calibri"/>
          <w:color w:val="0000FF"/>
          <w:u w:val="single"/>
        </w:rPr>
        <w:fldChar w:fldCharType="separate"/>
      </w:r>
      <w:r w:rsidR="004251BA" w:rsidRPr="00570DE9">
        <w:rPr>
          <w:rStyle w:val="Hypertextovodkaz"/>
          <w:rFonts w:ascii="Calibri" w:eastAsia="Calibri" w:hAnsi="Calibri" w:cs="Calibri"/>
        </w:rPr>
        <w:t>motalova@tmbrno.cz</w:t>
      </w:r>
      <w:r w:rsidR="004251BA">
        <w:rPr>
          <w:rFonts w:ascii="Calibri" w:eastAsia="Calibri" w:hAnsi="Calibri" w:cs="Calibri"/>
          <w:color w:val="0000FF"/>
          <w:u w:val="single"/>
        </w:rPr>
        <w:fldChar w:fldCharType="end"/>
      </w:r>
      <w:r>
        <w:rPr>
          <w:rFonts w:ascii="Calibri" w:eastAsia="Calibri" w:hAnsi="Calibri" w:cs="Calibri"/>
        </w:rPr>
        <w:t xml:space="preserve"> | 725 932 429</w:t>
      </w:r>
      <w:r>
        <w:rPr>
          <w:rFonts w:ascii="Calibri" w:eastAsia="Calibri" w:hAnsi="Calibri" w:cs="Calibri"/>
        </w:rPr>
        <w:br/>
      </w:r>
    </w:p>
    <w:sectPr w:rsidR="00A12732" w:rsidRPr="004251BA" w:rsidSect="00240C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DF1" w:rsidRDefault="00D91DF1" w:rsidP="00723D41">
      <w:pPr>
        <w:spacing w:after="0" w:line="240" w:lineRule="auto"/>
      </w:pPr>
      <w:r>
        <w:separator/>
      </w:r>
    </w:p>
  </w:endnote>
  <w:endnote w:type="continuationSeparator" w:id="0">
    <w:p w:rsidR="00D91DF1" w:rsidRDefault="00D91DF1" w:rsidP="0072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DF" w:rsidRDefault="00240C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DF" w:rsidRPr="00240CDF" w:rsidRDefault="00240CDF" w:rsidP="00240CDF">
    <w:pPr>
      <w:pStyle w:val="Zpat"/>
      <w:spacing w:after="240"/>
      <w:rPr>
        <w:sz w:val="20"/>
        <w:szCs w:val="20"/>
      </w:rPr>
    </w:pPr>
    <w:r w:rsidRPr="00240CDF">
      <w:rPr>
        <w:sz w:val="20"/>
        <w:szCs w:val="20"/>
      </w:rPr>
      <w:t xml:space="preserve">Vypracovala Š. </w:t>
    </w:r>
    <w:proofErr w:type="gramStart"/>
    <w:r w:rsidRPr="00240CDF">
      <w:rPr>
        <w:sz w:val="20"/>
        <w:szCs w:val="20"/>
      </w:rPr>
      <w:t xml:space="preserve">Motalová                                                                     </w:t>
    </w:r>
    <w:r>
      <w:rPr>
        <w:sz w:val="20"/>
        <w:szCs w:val="20"/>
      </w:rPr>
      <w:t xml:space="preserve">   </w:t>
    </w:r>
    <w:r w:rsidRPr="00240CDF">
      <w:rPr>
        <w:sz w:val="20"/>
        <w:szCs w:val="20"/>
      </w:rPr>
      <w:t xml:space="preserve"> </w:t>
    </w:r>
    <w:r w:rsidRPr="00240CDF">
      <w:rPr>
        <w:rFonts w:ascii="Arial" w:hAnsi="Arial"/>
        <w:b/>
        <w:bCs/>
        <w:color w:val="404040"/>
        <w:sz w:val="20"/>
        <w:szCs w:val="20"/>
        <w:u w:color="404040"/>
      </w:rPr>
      <w:t>Zuzana</w:t>
    </w:r>
    <w:proofErr w:type="gramEnd"/>
    <w:r w:rsidRPr="00240CDF">
      <w:rPr>
        <w:rFonts w:ascii="Arial" w:hAnsi="Arial"/>
        <w:b/>
        <w:bCs/>
        <w:color w:val="404040"/>
        <w:sz w:val="20"/>
        <w:szCs w:val="20"/>
        <w:u w:color="404040"/>
      </w:rPr>
      <w:t xml:space="preserve"> </w:t>
    </w:r>
    <w:proofErr w:type="spellStart"/>
    <w:r w:rsidRPr="00240CDF">
      <w:rPr>
        <w:rFonts w:ascii="Arial" w:hAnsi="Arial"/>
        <w:b/>
        <w:bCs/>
        <w:color w:val="404040"/>
        <w:sz w:val="20"/>
        <w:szCs w:val="20"/>
        <w:u w:color="404040"/>
      </w:rPr>
      <w:t>Betáková</w:t>
    </w:r>
    <w:proofErr w:type="spellEnd"/>
    <w:r w:rsidRPr="00240CDF"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 w:rsidRPr="00240CDF">
      <w:rPr>
        <w:rFonts w:ascii="Arial" w:hAnsi="Arial"/>
        <w:color w:val="404040"/>
        <w:sz w:val="20"/>
        <w:szCs w:val="20"/>
        <w:u w:color="404040"/>
      </w:rPr>
      <w:t xml:space="preserve"> </w:t>
    </w:r>
    <w:r w:rsidRPr="00240CDF">
      <w:rPr>
        <w:rFonts w:ascii="Arial Unicode MS" w:hAnsi="Arial Unicode MS"/>
        <w:color w:val="404040"/>
        <w:sz w:val="20"/>
        <w:szCs w:val="20"/>
        <w:u w:color="404040"/>
      </w:rPr>
      <w:br/>
    </w:r>
    <w:r w:rsidRPr="00240CDF">
      <w:rPr>
        <w:rFonts w:ascii="Arial" w:hAnsi="Arial"/>
        <w:color w:val="404040"/>
        <w:sz w:val="20"/>
        <w:szCs w:val="20"/>
        <w:u w:color="404040"/>
      </w:rPr>
      <w:t xml:space="preserve">                                                                                                betakova@tmbrno.cz | +420 770 166 241</w:t>
    </w:r>
  </w:p>
  <w:p w:rsidR="00723D41" w:rsidRDefault="00723D41">
    <w:pPr>
      <w:pStyle w:val="Zpat"/>
    </w:pPr>
  </w:p>
  <w:p w:rsidR="00723D41" w:rsidRDefault="00723D4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DF" w:rsidRDefault="00240C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DF1" w:rsidRDefault="00D91DF1" w:rsidP="00723D41">
      <w:pPr>
        <w:spacing w:after="0" w:line="240" w:lineRule="auto"/>
      </w:pPr>
      <w:r>
        <w:separator/>
      </w:r>
    </w:p>
  </w:footnote>
  <w:footnote w:type="continuationSeparator" w:id="0">
    <w:p w:rsidR="00D91DF1" w:rsidRDefault="00D91DF1" w:rsidP="00723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DF" w:rsidRDefault="00240CD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D41" w:rsidRDefault="00723D41">
    <w:pPr>
      <w:pStyle w:val="Zhlav"/>
    </w:pPr>
    <w:r>
      <w:rPr>
        <w:noProof/>
      </w:rPr>
      <w:drawing>
        <wp:inline distT="0" distB="0" distL="0" distR="0" wp14:anchorId="470678C6" wp14:editId="5E541D78">
          <wp:extent cx="1729946" cy="790833"/>
          <wp:effectExtent l="0" t="0" r="0" b="0"/>
          <wp:docPr id="9" name="Obrázek 9" descr="C:\Users\Motalova\AppData\Local\Microsoft\Windows\INetCache\Content.Word\Logo TM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 descr="C:\Users\Motalova\AppData\Local\Microsoft\Windows\INetCache\Content.Word\Logo TM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910" cy="79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D41">
      <w:rPr>
        <w:b/>
        <w:sz w:val="24"/>
        <w:szCs w:val="24"/>
      </w:rPr>
      <w:t>Tisková zpráva ze dne 27. ledna 2020</w:t>
    </w:r>
    <w:r>
      <w:rPr>
        <w:b/>
        <w:sz w:val="24"/>
        <w:szCs w:val="24"/>
      </w:rPr>
      <w:t xml:space="preserve">            </w:t>
    </w:r>
    <w:r>
      <w:t xml:space="preserve">  </w:t>
    </w:r>
    <w:r>
      <w:rPr>
        <w:noProof/>
      </w:rPr>
      <w:drawing>
        <wp:inline distT="0" distB="0" distL="0" distR="0" wp14:anchorId="5BFB60C1" wp14:editId="55BBB5FC">
          <wp:extent cx="914402" cy="77114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402" cy="771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3D41" w:rsidRDefault="00723D4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DF" w:rsidRDefault="00240CD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A6"/>
    <w:rsid w:val="00097BA4"/>
    <w:rsid w:val="000A3539"/>
    <w:rsid w:val="00240CDF"/>
    <w:rsid w:val="00406C35"/>
    <w:rsid w:val="004251BA"/>
    <w:rsid w:val="004732A0"/>
    <w:rsid w:val="00474AFA"/>
    <w:rsid w:val="004B6DA6"/>
    <w:rsid w:val="004E26A5"/>
    <w:rsid w:val="00522636"/>
    <w:rsid w:val="005D78A9"/>
    <w:rsid w:val="00723D41"/>
    <w:rsid w:val="007460FA"/>
    <w:rsid w:val="008278F1"/>
    <w:rsid w:val="00902911"/>
    <w:rsid w:val="00915102"/>
    <w:rsid w:val="00A054FC"/>
    <w:rsid w:val="00A12732"/>
    <w:rsid w:val="00A93452"/>
    <w:rsid w:val="00A9430E"/>
    <w:rsid w:val="00BD2C88"/>
    <w:rsid w:val="00C05EEF"/>
    <w:rsid w:val="00D76031"/>
    <w:rsid w:val="00D91DF1"/>
    <w:rsid w:val="00E62FDC"/>
    <w:rsid w:val="00F01B4B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5C94"/>
  <w15:docId w15:val="{578C9BF9-D5B8-4D67-8CD6-2B37FB13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127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6DA6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A1273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1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A12732"/>
    <w:rPr>
      <w:b/>
      <w:bCs/>
    </w:rPr>
  </w:style>
  <w:style w:type="paragraph" w:styleId="Bezmezer">
    <w:name w:val="No Spacing"/>
    <w:uiPriority w:val="1"/>
    <w:qFormat/>
    <w:rsid w:val="00A1273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23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3D41"/>
  </w:style>
  <w:style w:type="paragraph" w:styleId="Zpat">
    <w:name w:val="footer"/>
    <w:basedOn w:val="Normln"/>
    <w:link w:val="ZpatChar"/>
    <w:unhideWhenUsed/>
    <w:rsid w:val="00723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3D41"/>
  </w:style>
  <w:style w:type="paragraph" w:styleId="Textbubliny">
    <w:name w:val="Balloon Text"/>
    <w:basedOn w:val="Normln"/>
    <w:link w:val="TextbublinyChar"/>
    <w:uiPriority w:val="99"/>
    <w:semiHidden/>
    <w:unhideWhenUsed/>
    <w:rsid w:val="0072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1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admin</cp:lastModifiedBy>
  <cp:revision>2</cp:revision>
  <cp:lastPrinted>2020-01-23T09:06:00Z</cp:lastPrinted>
  <dcterms:created xsi:type="dcterms:W3CDTF">2020-02-03T11:45:00Z</dcterms:created>
  <dcterms:modified xsi:type="dcterms:W3CDTF">2020-02-03T11:45:00Z</dcterms:modified>
</cp:coreProperties>
</file>