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2" w:rsidRDefault="00126E62" w:rsidP="00126E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2521DEAC" wp14:editId="1F6843B4">
            <wp:extent cx="1381125" cy="590550"/>
            <wp:effectExtent l="0" t="0" r="9525" b="0"/>
            <wp:docPr id="1" name="Obrázek 1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15762">
        <w:rPr>
          <w:rFonts w:ascii="Arial" w:hAnsi="Arial" w:cs="Arial"/>
          <w:b/>
        </w:rPr>
        <w:t>Tisková zpráva 29</w:t>
      </w:r>
      <w:r>
        <w:rPr>
          <w:rFonts w:ascii="Arial" w:hAnsi="Arial" w:cs="Arial"/>
          <w:b/>
        </w:rPr>
        <w:t>. 3. 2018</w:t>
      </w:r>
    </w:p>
    <w:p w:rsidR="0066772B" w:rsidRDefault="0066772B" w:rsidP="00BC0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E62" w:rsidRPr="00126E62" w:rsidRDefault="00126E62" w:rsidP="00126E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E62">
        <w:rPr>
          <w:rFonts w:ascii="Arial" w:hAnsi="Arial" w:cs="Arial"/>
          <w:b/>
          <w:sz w:val="24"/>
          <w:szCs w:val="24"/>
        </w:rPr>
        <w:t>Akce TMB v rámci letošní mezinárodní přehlídky ohňostrojů</w:t>
      </w:r>
    </w:p>
    <w:p w:rsidR="0066772B" w:rsidRDefault="0066772B" w:rsidP="00BC0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72B" w:rsidRDefault="0066772B" w:rsidP="00126E62">
      <w:pPr>
        <w:ind w:right="-426"/>
      </w:pPr>
      <w:r w:rsidRPr="00126E62">
        <w:t xml:space="preserve">K výročí 100 let československého leteckého </w:t>
      </w:r>
      <w:proofErr w:type="gramStart"/>
      <w:r w:rsidRPr="00126E62">
        <w:t>průmyslu</w:t>
      </w:r>
      <w:r w:rsidR="00B15762">
        <w:t xml:space="preserve"> </w:t>
      </w:r>
      <w:r w:rsidRPr="00126E62">
        <w:t xml:space="preserve"> a </w:t>
      </w:r>
      <w:r w:rsidR="00F609A2">
        <w:t xml:space="preserve"> </w:t>
      </w:r>
      <w:r w:rsidRPr="00126E62">
        <w:t>40</w:t>
      </w:r>
      <w:proofErr w:type="gramEnd"/>
      <w:r w:rsidRPr="00126E62">
        <w:t xml:space="preserve"> let československé kosmonautiky připravuje Technické muzeum v Brně ve spolupráci s Hvězdárnou a planetáriem Brno</w:t>
      </w:r>
      <w:r w:rsidR="00B15762">
        <w:t xml:space="preserve">, Asociací leteckých výrobců ČR a společností SNIP </w:t>
      </w:r>
      <w:r w:rsidR="00B15762">
        <w:rPr>
          <w:rFonts w:cstheme="minorHAnsi"/>
        </w:rPr>
        <w:t>&amp;</w:t>
      </w:r>
      <w:r w:rsidR="00B15762">
        <w:t xml:space="preserve"> Co </w:t>
      </w:r>
      <w:r w:rsidR="00E2324C" w:rsidRPr="00126E62">
        <w:t xml:space="preserve">akci, která se uskuteční v centru města – na náměstí Svobody </w:t>
      </w:r>
      <w:r w:rsidR="00126E62">
        <w:t xml:space="preserve">a </w:t>
      </w:r>
      <w:r w:rsidR="00E2324C" w:rsidRPr="00126E62">
        <w:t xml:space="preserve">na Moravském náměstí. Bude součástí </w:t>
      </w:r>
      <w:r w:rsidR="00126E62">
        <w:t>Zábavy</w:t>
      </w:r>
      <w:r w:rsidR="00E2324C" w:rsidRPr="00126E62">
        <w:t xml:space="preserve"> pod hradbami (15. až 17. 6. 2018), která se koná v rámci </w:t>
      </w:r>
      <w:r w:rsidR="00126E62">
        <w:t>21. ročníku m</w:t>
      </w:r>
      <w:r w:rsidRPr="00126E62">
        <w:t xml:space="preserve">ezinárodní přehlídky ohňostrojů </w:t>
      </w:r>
      <w:r w:rsidR="00E2324C" w:rsidRPr="00B15762">
        <w:rPr>
          <w:caps/>
        </w:rPr>
        <w:t>Starobrno Ignis</w:t>
      </w:r>
      <w:r w:rsidR="00126E62" w:rsidRPr="00B15762">
        <w:rPr>
          <w:caps/>
        </w:rPr>
        <w:t xml:space="preserve"> </w:t>
      </w:r>
      <w:r w:rsidR="00E2324C" w:rsidRPr="00B15762">
        <w:rPr>
          <w:caps/>
        </w:rPr>
        <w:t xml:space="preserve"> Brunensis</w:t>
      </w:r>
      <w:r w:rsidR="00E2324C" w:rsidRPr="00126E62">
        <w:t xml:space="preserve"> (</w:t>
      </w:r>
      <w:r w:rsidR="00B15762">
        <w:t xml:space="preserve">od </w:t>
      </w:r>
      <w:r w:rsidRPr="00126E62">
        <w:t>25. 5. do 17. 6.</w:t>
      </w:r>
      <w:r w:rsidR="00E2324C" w:rsidRPr="00126E62">
        <w:t xml:space="preserve">). </w:t>
      </w:r>
    </w:p>
    <w:p w:rsidR="00E2324C" w:rsidRPr="00126E62" w:rsidRDefault="00597632" w:rsidP="00126E62">
      <w:pPr>
        <w:ind w:right="-426"/>
      </w:pPr>
      <w:r w:rsidRPr="00597632">
        <w:t>Stejně jako si v tomto roce připomínáme 100 let od vzniku samostatného Československa, můžeme připomenout také 100 let leteckého průmysl</w:t>
      </w:r>
      <w:r>
        <w:t xml:space="preserve">u, který </w:t>
      </w:r>
      <w:r w:rsidRPr="00597632">
        <w:t>vznikal téměř soub</w:t>
      </w:r>
      <w:r>
        <w:t xml:space="preserve">ěžně se vznikem nové republiky. </w:t>
      </w:r>
      <w:r w:rsidRPr="00126E62">
        <w:t xml:space="preserve">Na náměstí Svobody </w:t>
      </w:r>
      <w:r w:rsidRPr="00597632">
        <w:t xml:space="preserve">od 15. do 17. 6. si budou moci zájemci prohlédnout letadla </w:t>
      </w:r>
      <w:r>
        <w:t xml:space="preserve">a panelovou výstavu </w:t>
      </w:r>
      <w:r w:rsidR="00B15762">
        <w:br/>
      </w:r>
      <w:r>
        <w:t>o historii československého a českého letectví (spolupráce TMB s Asociací leteckých výrobců ČR).</w:t>
      </w:r>
      <w:r w:rsidR="00EB1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33D2">
        <w:t xml:space="preserve">Návštěvníci si budou moci </w:t>
      </w:r>
      <w:r w:rsidR="00B90B68">
        <w:t xml:space="preserve">např. </w:t>
      </w:r>
      <w:r w:rsidR="008B33D2">
        <w:t xml:space="preserve">prohlédnout </w:t>
      </w:r>
      <w:r w:rsidR="00E2324C" w:rsidRPr="00126E62">
        <w:t xml:space="preserve">turistický letoun LET L-200 Morava či lehký vrtulník </w:t>
      </w:r>
      <w:r w:rsidR="00B15762">
        <w:br/>
      </w:r>
      <w:r w:rsidR="00E2324C" w:rsidRPr="00126E62">
        <w:t xml:space="preserve">NA-40 </w:t>
      </w:r>
      <w:proofErr w:type="spellStart"/>
      <w:r w:rsidR="00E2324C" w:rsidRPr="00126E62">
        <w:t>Bongo</w:t>
      </w:r>
      <w:proofErr w:type="spellEnd"/>
      <w:r w:rsidR="00126E62">
        <w:t xml:space="preserve">. Jedná se o </w:t>
      </w:r>
      <w:r w:rsidR="00101B83" w:rsidRPr="00126E62">
        <w:t>lehký dvoumístný dvoumotorový vrtulník bez ocasního vyrovnávacího rotoru</w:t>
      </w:r>
      <w:r w:rsidR="00126E62">
        <w:t xml:space="preserve">. </w:t>
      </w:r>
      <w:r w:rsidR="00412BAA" w:rsidRPr="00597632">
        <w:t xml:space="preserve">Součástí bude také část panelové </w:t>
      </w:r>
      <w:r w:rsidR="00126E62" w:rsidRPr="00597632">
        <w:t>výstavy TMB</w:t>
      </w:r>
      <w:r w:rsidR="000621A4" w:rsidRPr="00597632">
        <w:t>  Vla</w:t>
      </w:r>
      <w:r w:rsidR="00126E62" w:rsidRPr="00597632">
        <w:t>dimír Remek – cesta ke hvězdám</w:t>
      </w:r>
      <w:r w:rsidR="00126E62">
        <w:t xml:space="preserve">. </w:t>
      </w:r>
      <w:r w:rsidR="000621A4" w:rsidRPr="00126E62">
        <w:t xml:space="preserve">V přilehlém stanu budou k vidění trojrozměrné předměty spojené s letectvím a kosmonautikou. </w:t>
      </w:r>
    </w:p>
    <w:p w:rsidR="002E73E5" w:rsidRDefault="000621A4" w:rsidP="00126E62">
      <w:pPr>
        <w:ind w:right="-426"/>
      </w:pPr>
      <w:r w:rsidRPr="00126E62">
        <w:t xml:space="preserve">Na Moravském náměstí se </w:t>
      </w:r>
      <w:r w:rsidR="00B15762">
        <w:t xml:space="preserve">během závěrečného festivalového víkendu </w:t>
      </w:r>
      <w:r w:rsidRPr="00126E62">
        <w:t xml:space="preserve">v daných </w:t>
      </w:r>
      <w:proofErr w:type="gramStart"/>
      <w:r w:rsidRPr="00126E62">
        <w:t xml:space="preserve">dnech </w:t>
      </w:r>
      <w:r w:rsidR="00B15762">
        <w:t xml:space="preserve"> </w:t>
      </w:r>
      <w:r w:rsidR="003636A7">
        <w:t>uskuteční</w:t>
      </w:r>
      <w:proofErr w:type="gramEnd"/>
      <w:r w:rsidR="003636A7">
        <w:t xml:space="preserve"> </w:t>
      </w:r>
      <w:r w:rsidRPr="00126E62">
        <w:t>přehlídka automobilové techniky, která je s letectvím spoj</w:t>
      </w:r>
      <w:r w:rsidR="006C28D4">
        <w:t>ená. Jedná se</w:t>
      </w:r>
      <w:r w:rsidRPr="00126E62">
        <w:t xml:space="preserve"> o techniku, </w:t>
      </w:r>
      <w:r w:rsidR="00F609A2">
        <w:t>jež</w:t>
      </w:r>
      <w:r w:rsidRPr="00126E62">
        <w:t xml:space="preserve"> byla používaná zejména na vojenských letištích. Například to bude Praga V3S BASA-II-L Mobilní komplet pro vrtulníkové letky či Praga V3S OZ-88 Odmrazovací zařízení</w:t>
      </w:r>
      <w:r w:rsidR="00CC13DF" w:rsidRPr="00126E62">
        <w:t xml:space="preserve">. </w:t>
      </w:r>
      <w:r w:rsidR="002E73E5">
        <w:t xml:space="preserve">Zajímavostí bude také vojenská pekárna, ve které se </w:t>
      </w:r>
      <w:r w:rsidR="00B15762">
        <w:br/>
      </w:r>
      <w:r w:rsidR="002E73E5">
        <w:t xml:space="preserve">na místě bude péct vojenský chléb. </w:t>
      </w:r>
      <w:bookmarkStart w:id="0" w:name="_GoBack"/>
      <w:bookmarkEnd w:id="0"/>
    </w:p>
    <w:p w:rsidR="00CC13DF" w:rsidRDefault="007846FC" w:rsidP="00126E62">
      <w:pPr>
        <w:ind w:right="-426"/>
      </w:pPr>
      <w:r>
        <w:t xml:space="preserve">V </w:t>
      </w:r>
      <w:r w:rsidR="00B865FC">
        <w:t xml:space="preserve">rámci </w:t>
      </w:r>
      <w:r>
        <w:t xml:space="preserve">Dětských dnů uprostřed Evropy </w:t>
      </w:r>
      <w:r w:rsidR="00B865FC">
        <w:t>chystá</w:t>
      </w:r>
      <w:r>
        <w:t xml:space="preserve"> TMB</w:t>
      </w:r>
      <w:r w:rsidR="00B865FC">
        <w:t xml:space="preserve"> na </w:t>
      </w:r>
      <w:r>
        <w:t xml:space="preserve"> sobotu 16. 6. ve svých prostorách </w:t>
      </w:r>
      <w:r w:rsidR="00B15762">
        <w:br/>
      </w:r>
      <w:r>
        <w:t xml:space="preserve">v Brně – Králově Poli </w:t>
      </w:r>
      <w:r w:rsidR="00CC13DF">
        <w:t xml:space="preserve">tradiční Dětský den. I když se jedná o </w:t>
      </w:r>
      <w:r w:rsidR="00EB1C50">
        <w:t>pravidelnou</w:t>
      </w:r>
      <w:r w:rsidR="00CC13DF">
        <w:t xml:space="preserve"> akci, její náplň se rok od roku mění. </w:t>
      </w:r>
      <w:r w:rsidR="00B865FC">
        <w:t xml:space="preserve"> Letos má Dětský den </w:t>
      </w:r>
      <w:r>
        <w:t xml:space="preserve">v </w:t>
      </w:r>
      <w:r w:rsidR="00B865FC">
        <w:t xml:space="preserve">TMB podtitul Věda hrou aneb hrátky s chemií a fyzikou. „Jak už název napovídá, cílem je ukázat dětem, že fyzika i chemie nejsou jen nepříjemné školní předměty, ale mohou být i zajímavé a zábavné,“ říká organizátorka Dětského dne </w:t>
      </w:r>
      <w:r>
        <w:t xml:space="preserve">v </w:t>
      </w:r>
      <w:r w:rsidR="00B865FC">
        <w:t xml:space="preserve">TMB  Alena </w:t>
      </w:r>
      <w:proofErr w:type="spellStart"/>
      <w:r w:rsidR="00B865FC">
        <w:t>Najbertová</w:t>
      </w:r>
      <w:proofErr w:type="spellEnd"/>
      <w:r w:rsidR="00B865FC">
        <w:t xml:space="preserve"> a dodává: „řada stanovišť bude interaktivní a děti se budou moci samy zapojit.“  Muzeum tuto akci p</w:t>
      </w:r>
      <w:r w:rsidR="002E73E5">
        <w:t>ořádá s Úžasným divadlem ÚDIF. N</w:t>
      </w:r>
      <w:r w:rsidR="00B865FC">
        <w:t xml:space="preserve">ěkteré fyzikální a chemické experimenty dětem i rodičům či dalším návštěvníkům </w:t>
      </w:r>
      <w:r w:rsidR="002E73E5">
        <w:t xml:space="preserve">budou </w:t>
      </w:r>
      <w:r w:rsidR="00B865FC">
        <w:t>předvádět</w:t>
      </w:r>
      <w:r w:rsidR="002E73E5">
        <w:t xml:space="preserve"> přímo </w:t>
      </w:r>
      <w:r w:rsidR="00B865FC">
        <w:t xml:space="preserve">studenti odborných škol. </w:t>
      </w:r>
    </w:p>
    <w:p w:rsidR="007846FC" w:rsidRDefault="00B865FC" w:rsidP="00126E62">
      <w:pPr>
        <w:ind w:right="-426"/>
      </w:pPr>
      <w:r w:rsidRPr="00126E62">
        <w:t>V rámci Dopravní nostalgie</w:t>
      </w:r>
      <w:r w:rsidR="00B15762">
        <w:t xml:space="preserve">, která je tradičním </w:t>
      </w:r>
      <w:proofErr w:type="gramStart"/>
      <w:r w:rsidR="00B15762">
        <w:t xml:space="preserve">programem </w:t>
      </w:r>
      <w:r w:rsidRPr="00126E62">
        <w:t xml:space="preserve"> mezinárodní</w:t>
      </w:r>
      <w:proofErr w:type="gramEnd"/>
      <w:r w:rsidRPr="00126E62">
        <w:t xml:space="preserve"> přehlídky </w:t>
      </w:r>
      <w:r w:rsidR="00B15762">
        <w:t xml:space="preserve"> ohňostrojů, </w:t>
      </w:r>
      <w:r w:rsidR="00EB1C50">
        <w:t>budou jezdit také</w:t>
      </w:r>
      <w:r w:rsidR="00B15762">
        <w:t xml:space="preserve"> vozidla MHD ze sbírky TMB ve dnech 16. a 17. 6. jako součást zábavních programů </w:t>
      </w:r>
      <w:r w:rsidR="00B15762">
        <w:br/>
        <w:t xml:space="preserve">„pod brněnskými hradbami“. </w:t>
      </w:r>
    </w:p>
    <w:p w:rsidR="007846FC" w:rsidRPr="00EB1C50" w:rsidRDefault="007846FC" w:rsidP="00126E62">
      <w:pPr>
        <w:ind w:right="-426"/>
        <w:rPr>
          <w:b/>
        </w:rPr>
      </w:pPr>
      <w:r w:rsidRPr="00EB1C50">
        <w:rPr>
          <w:b/>
        </w:rPr>
        <w:t xml:space="preserve"> </w:t>
      </w:r>
      <w:r w:rsidR="00D775C4" w:rsidRPr="00B15762">
        <w:rPr>
          <w:b/>
          <w:caps/>
        </w:rPr>
        <w:t>Strarobrno</w:t>
      </w:r>
      <w:r w:rsidR="00D775C4" w:rsidRPr="00EB1C50">
        <w:rPr>
          <w:b/>
        </w:rPr>
        <w:t xml:space="preserve"> IGNIS BRUNENSIS 2018</w:t>
      </w:r>
    </w:p>
    <w:p w:rsidR="00CC13DF" w:rsidRPr="00EB1C50" w:rsidRDefault="007846FC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>Akce: TMB</w:t>
      </w:r>
      <w:r w:rsidR="00B865FC" w:rsidRPr="00EB1C50">
        <w:rPr>
          <w:i/>
          <w:sz w:val="20"/>
          <w:szCs w:val="20"/>
        </w:rPr>
        <w:t xml:space="preserve"> </w:t>
      </w:r>
      <w:r w:rsidRPr="00EB1C50">
        <w:rPr>
          <w:i/>
          <w:sz w:val="20"/>
          <w:szCs w:val="20"/>
        </w:rPr>
        <w:t>v rámci Zábavy pod hradbami</w:t>
      </w:r>
    </w:p>
    <w:p w:rsidR="007846FC" w:rsidRPr="00EB1C50" w:rsidRDefault="007846FC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 xml:space="preserve">Doba </w:t>
      </w:r>
      <w:proofErr w:type="gramStart"/>
      <w:r w:rsidRPr="00EB1C50">
        <w:rPr>
          <w:i/>
          <w:sz w:val="20"/>
          <w:szCs w:val="20"/>
        </w:rPr>
        <w:t>konání :  15</w:t>
      </w:r>
      <w:proofErr w:type="gramEnd"/>
      <w:r w:rsidRPr="00EB1C50">
        <w:rPr>
          <w:i/>
          <w:sz w:val="20"/>
          <w:szCs w:val="20"/>
        </w:rPr>
        <w:t>. až 17. 6. 2018</w:t>
      </w:r>
    </w:p>
    <w:p w:rsidR="007846FC" w:rsidRPr="00EB1C50" w:rsidRDefault="007846FC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>Místo konání: náměstí Svobody a Moravské náměstí v Brně</w:t>
      </w:r>
    </w:p>
    <w:p w:rsidR="007846FC" w:rsidRPr="00EB1C50" w:rsidRDefault="007846FC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 xml:space="preserve">Kontakt pro novináře: </w:t>
      </w:r>
    </w:p>
    <w:p w:rsidR="007846FC" w:rsidRPr="00EB1C50" w:rsidRDefault="007846FC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 xml:space="preserve">Josef Večeřa, náměstek TMB, </w:t>
      </w:r>
      <w:hyperlink r:id="rId6" w:history="1">
        <w:r w:rsidRPr="00EB1C50">
          <w:rPr>
            <w:rStyle w:val="Hypertextovodkaz"/>
            <w:i/>
            <w:sz w:val="20"/>
            <w:szCs w:val="20"/>
          </w:rPr>
          <w:t>vecera</w:t>
        </w:r>
        <w:r w:rsidRPr="00EB1C50">
          <w:rPr>
            <w:rStyle w:val="Hypertextovodkaz"/>
            <w:rFonts w:cstheme="minorHAnsi"/>
            <w:i/>
            <w:sz w:val="20"/>
            <w:szCs w:val="20"/>
          </w:rPr>
          <w:t>@</w:t>
        </w:r>
        <w:r w:rsidRPr="00EB1C50">
          <w:rPr>
            <w:rStyle w:val="Hypertextovodkaz"/>
            <w:i/>
            <w:sz w:val="20"/>
            <w:szCs w:val="20"/>
          </w:rPr>
          <w:t>tmbrno.cz</w:t>
        </w:r>
      </w:hyperlink>
    </w:p>
    <w:p w:rsidR="007846FC" w:rsidRPr="002E73E5" w:rsidRDefault="007846FC" w:rsidP="007846FC">
      <w:pPr>
        <w:pStyle w:val="Bezmezer"/>
        <w:rPr>
          <w:sz w:val="16"/>
          <w:szCs w:val="16"/>
        </w:rPr>
      </w:pPr>
    </w:p>
    <w:p w:rsidR="007846FC" w:rsidRPr="00EB1C50" w:rsidRDefault="007846FC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 xml:space="preserve">Akce: TMB v rámci Dětské dny uprostřed Evropy </w:t>
      </w:r>
    </w:p>
    <w:p w:rsidR="007846FC" w:rsidRPr="00EB1C50" w:rsidRDefault="007846FC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 xml:space="preserve">Název: Dětský den v TMB - Věda hrou aneb hrátky s chemií a </w:t>
      </w:r>
      <w:r w:rsidR="00D775C4" w:rsidRPr="00EB1C50">
        <w:rPr>
          <w:i/>
          <w:sz w:val="20"/>
          <w:szCs w:val="20"/>
        </w:rPr>
        <w:t>fyzikou</w:t>
      </w:r>
    </w:p>
    <w:p w:rsidR="00D775C4" w:rsidRPr="00EB1C50" w:rsidRDefault="00D775C4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>Doba konání: 16. 6. 2018, 10.00 až 18.00</w:t>
      </w:r>
    </w:p>
    <w:p w:rsidR="00D775C4" w:rsidRPr="00EB1C50" w:rsidRDefault="00D775C4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>Místo konání: TMB, Brno – Královo Pole</w:t>
      </w:r>
    </w:p>
    <w:p w:rsidR="00D775C4" w:rsidRPr="00EB1C50" w:rsidRDefault="00D775C4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 xml:space="preserve">Kontakt pro novináře: </w:t>
      </w:r>
    </w:p>
    <w:p w:rsidR="00D775C4" w:rsidRPr="00EB1C50" w:rsidRDefault="00D775C4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 xml:space="preserve">Alena </w:t>
      </w:r>
      <w:proofErr w:type="spellStart"/>
      <w:r w:rsidRPr="00EB1C50">
        <w:rPr>
          <w:i/>
          <w:sz w:val="20"/>
          <w:szCs w:val="20"/>
        </w:rPr>
        <w:t>Najbertová</w:t>
      </w:r>
      <w:proofErr w:type="spellEnd"/>
      <w:r w:rsidRPr="00EB1C50">
        <w:rPr>
          <w:i/>
          <w:sz w:val="20"/>
          <w:szCs w:val="20"/>
        </w:rPr>
        <w:t xml:space="preserve">, pedagogický pracovník TMB, </w:t>
      </w:r>
      <w:hyperlink r:id="rId7" w:history="1">
        <w:r w:rsidRPr="00EB1C50">
          <w:rPr>
            <w:rStyle w:val="Hypertextovodkaz"/>
            <w:i/>
            <w:sz w:val="20"/>
            <w:szCs w:val="20"/>
          </w:rPr>
          <w:t>najbertova</w:t>
        </w:r>
        <w:r w:rsidRPr="00EB1C50">
          <w:rPr>
            <w:rStyle w:val="Hypertextovodkaz"/>
            <w:rFonts w:cstheme="minorHAnsi"/>
            <w:i/>
            <w:sz w:val="20"/>
            <w:szCs w:val="20"/>
          </w:rPr>
          <w:t>@</w:t>
        </w:r>
        <w:r w:rsidRPr="00EB1C50">
          <w:rPr>
            <w:rStyle w:val="Hypertextovodkaz"/>
            <w:i/>
            <w:sz w:val="20"/>
            <w:szCs w:val="20"/>
          </w:rPr>
          <w:t>tmbrno.cz</w:t>
        </w:r>
      </w:hyperlink>
      <w:r w:rsidRPr="00EB1C50">
        <w:rPr>
          <w:i/>
          <w:sz w:val="20"/>
          <w:szCs w:val="20"/>
        </w:rPr>
        <w:t xml:space="preserve">, </w:t>
      </w:r>
    </w:p>
    <w:p w:rsidR="00D775C4" w:rsidRPr="00EB1C50" w:rsidRDefault="00D775C4" w:rsidP="007846FC">
      <w:pPr>
        <w:pStyle w:val="Bezmezer"/>
        <w:rPr>
          <w:i/>
          <w:sz w:val="20"/>
          <w:szCs w:val="20"/>
        </w:rPr>
      </w:pPr>
      <w:r w:rsidRPr="00EB1C50">
        <w:rPr>
          <w:i/>
          <w:sz w:val="20"/>
          <w:szCs w:val="20"/>
        </w:rPr>
        <w:t>+420 778 466 978</w:t>
      </w:r>
    </w:p>
    <w:sectPr w:rsidR="00D775C4" w:rsidRPr="00EB1C50" w:rsidSect="006C28D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D"/>
    <w:rsid w:val="000621A4"/>
    <w:rsid w:val="00101B83"/>
    <w:rsid w:val="0011602F"/>
    <w:rsid w:val="00126E62"/>
    <w:rsid w:val="002E73E5"/>
    <w:rsid w:val="003636A7"/>
    <w:rsid w:val="00412BAA"/>
    <w:rsid w:val="00597632"/>
    <w:rsid w:val="0066772B"/>
    <w:rsid w:val="006C28D4"/>
    <w:rsid w:val="00747713"/>
    <w:rsid w:val="007846FC"/>
    <w:rsid w:val="007920E6"/>
    <w:rsid w:val="00852E39"/>
    <w:rsid w:val="008B33D2"/>
    <w:rsid w:val="0095001E"/>
    <w:rsid w:val="00A43338"/>
    <w:rsid w:val="00AB4FBA"/>
    <w:rsid w:val="00B15762"/>
    <w:rsid w:val="00B865FC"/>
    <w:rsid w:val="00B90B68"/>
    <w:rsid w:val="00BC0EC6"/>
    <w:rsid w:val="00BF3ECD"/>
    <w:rsid w:val="00CC13DF"/>
    <w:rsid w:val="00D775C4"/>
    <w:rsid w:val="00DB7BC5"/>
    <w:rsid w:val="00E2324C"/>
    <w:rsid w:val="00E256B9"/>
    <w:rsid w:val="00EB1C50"/>
    <w:rsid w:val="00F609A2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92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846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46F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920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92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846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46F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920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jbertova@tm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cera@tm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Večeřa</dc:creator>
  <cp:lastModifiedBy>Romana Sommerová</cp:lastModifiedBy>
  <cp:revision>2</cp:revision>
  <cp:lastPrinted>2018-04-03T11:33:00Z</cp:lastPrinted>
  <dcterms:created xsi:type="dcterms:W3CDTF">2018-04-03T11:44:00Z</dcterms:created>
  <dcterms:modified xsi:type="dcterms:W3CDTF">2018-04-03T11:44:00Z</dcterms:modified>
</cp:coreProperties>
</file>